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16"/>
          <w:szCs w:val="16"/>
        </w:rPr>
      </w:pPr>
      <w:r w:rsidDel="00000000" w:rsidR="00000000" w:rsidRPr="00000000">
        <w:rPr>
          <w:rtl w:val="0"/>
        </w:rPr>
      </w:r>
    </w:p>
    <w:p w:rsidR="00000000" w:rsidDel="00000000" w:rsidP="00000000" w:rsidRDefault="00000000" w:rsidRPr="00000000" w14:paraId="00000002">
      <w:pPr>
        <w:jc w:val="center"/>
        <w:rPr>
          <w:b w:val="1"/>
          <w:sz w:val="20"/>
          <w:szCs w:val="20"/>
        </w:rPr>
      </w:pPr>
      <w:r w:rsidDel="00000000" w:rsidR="00000000" w:rsidRPr="00000000">
        <w:rPr>
          <w:b w:val="1"/>
          <w:sz w:val="20"/>
          <w:szCs w:val="20"/>
          <w:rtl w:val="0"/>
        </w:rPr>
        <w:t xml:space="preserve">INFORMACION GENERAL DE PEQUENES</w:t>
      </w:r>
    </w:p>
    <w:tbl>
      <w:tblPr>
        <w:tblStyle w:val="Table1"/>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69"/>
        <w:gridCol w:w="7359"/>
        <w:tblGridChange w:id="0">
          <w:tblGrid>
            <w:gridCol w:w="1469"/>
            <w:gridCol w:w="7359"/>
          </w:tblGrid>
        </w:tblGridChange>
      </w:tblGrid>
      <w:tr>
        <w:trPr>
          <w:cantSplit w:val="0"/>
          <w:tblHeader w:val="0"/>
        </w:trPr>
        <w:tc>
          <w:tcPr/>
          <w:p w:rsidR="00000000" w:rsidDel="00000000" w:rsidP="00000000" w:rsidRDefault="00000000" w:rsidRPr="00000000" w14:paraId="00000003">
            <w:pPr>
              <w:jc w:val="both"/>
              <w:rPr>
                <w:b w:val="1"/>
                <w:sz w:val="20"/>
                <w:szCs w:val="20"/>
              </w:rPr>
            </w:pPr>
            <w:r w:rsidDel="00000000" w:rsidR="00000000" w:rsidRPr="00000000">
              <w:rPr>
                <w:b w:val="1"/>
                <w:sz w:val="20"/>
                <w:szCs w:val="20"/>
                <w:rtl w:val="0"/>
              </w:rPr>
              <w:t xml:space="preserve">Matricula:</w:t>
            </w:r>
          </w:p>
        </w:tc>
        <w:tc>
          <w:tcPr/>
          <w:p w:rsidR="00000000" w:rsidDel="00000000" w:rsidP="00000000" w:rsidRDefault="00000000" w:rsidRPr="00000000" w14:paraId="00000004">
            <w:pPr>
              <w:jc w:val="both"/>
              <w:rPr>
                <w:sz w:val="20"/>
                <w:szCs w:val="20"/>
              </w:rPr>
            </w:pPr>
            <w:r w:rsidDel="00000000" w:rsidR="00000000" w:rsidRPr="00000000">
              <w:rPr>
                <w:sz w:val="20"/>
                <w:szCs w:val="20"/>
                <w:rtl w:val="0"/>
              </w:rPr>
              <w:t xml:space="preserve">El valor de la matricula da derecho a reservar la vacante en el curso que corresponda. En caso de no ingresar o no adaptarse este valor no será devuelto. </w:t>
            </w:r>
          </w:p>
        </w:tc>
      </w:tr>
      <w:tr>
        <w:trPr>
          <w:cantSplit w:val="0"/>
          <w:tblHeader w:val="0"/>
        </w:trPr>
        <w:tc>
          <w:tcPr/>
          <w:p w:rsidR="00000000" w:rsidDel="00000000" w:rsidP="00000000" w:rsidRDefault="00000000" w:rsidRPr="00000000" w14:paraId="00000005">
            <w:pPr>
              <w:jc w:val="both"/>
              <w:rPr>
                <w:b w:val="1"/>
                <w:sz w:val="20"/>
                <w:szCs w:val="20"/>
              </w:rPr>
            </w:pPr>
            <w:r w:rsidDel="00000000" w:rsidR="00000000" w:rsidRPr="00000000">
              <w:rPr>
                <w:b w:val="1"/>
                <w:sz w:val="20"/>
                <w:szCs w:val="20"/>
                <w:rtl w:val="0"/>
              </w:rPr>
              <w:t xml:space="preserve">Materiales:</w:t>
            </w:r>
          </w:p>
        </w:tc>
        <w:tc>
          <w:tcPr/>
          <w:p w:rsidR="00000000" w:rsidDel="00000000" w:rsidP="00000000" w:rsidRDefault="00000000" w:rsidRPr="00000000" w14:paraId="00000006">
            <w:pPr>
              <w:jc w:val="both"/>
              <w:rPr>
                <w:sz w:val="20"/>
                <w:szCs w:val="20"/>
              </w:rPr>
            </w:pPr>
            <w:r w:rsidDel="00000000" w:rsidR="00000000" w:rsidRPr="00000000">
              <w:rPr>
                <w:sz w:val="20"/>
                <w:szCs w:val="20"/>
                <w:rtl w:val="0"/>
              </w:rPr>
              <w:t xml:space="preserve">Dentro de los costos con pago extra se encuentra el delantal institucional el cual tiene un valor de $20.000</w:t>
            </w:r>
          </w:p>
          <w:p w:rsidR="00000000" w:rsidDel="00000000" w:rsidP="00000000" w:rsidRDefault="00000000" w:rsidRPr="00000000" w14:paraId="00000007">
            <w:pPr>
              <w:jc w:val="both"/>
              <w:rPr>
                <w:sz w:val="20"/>
                <w:szCs w:val="20"/>
              </w:rPr>
            </w:pPr>
            <w:r w:rsidDel="00000000" w:rsidR="00000000" w:rsidRPr="00000000">
              <w:rPr>
                <w:sz w:val="20"/>
                <w:szCs w:val="20"/>
                <w:rtl w:val="0"/>
              </w:rPr>
              <w:t xml:space="preserve">Existe la posibilidad de comprar la lista de útiles escolares de forma particular o pagarla junto a la matricula.</w:t>
            </w:r>
          </w:p>
          <w:p w:rsidR="00000000" w:rsidDel="00000000" w:rsidP="00000000" w:rsidRDefault="00000000" w:rsidRPr="00000000" w14:paraId="00000008">
            <w:pPr>
              <w:jc w:val="both"/>
              <w:rPr>
                <w:sz w:val="20"/>
                <w:szCs w:val="20"/>
              </w:rPr>
            </w:pPr>
            <w:r w:rsidDel="00000000" w:rsidR="00000000" w:rsidRPr="00000000">
              <w:rPr>
                <w:sz w:val="20"/>
                <w:szCs w:val="20"/>
                <w:rtl w:val="0"/>
              </w:rPr>
              <w:t xml:space="preserve">En cuanto a la lista de útiles personales y de aseo esta debe ser traída por cada niño al momento de ingresar a Pequenes o mensualmente según sea solicitado. </w:t>
            </w:r>
          </w:p>
          <w:p w:rsidR="00000000" w:rsidDel="00000000" w:rsidP="00000000" w:rsidRDefault="00000000" w:rsidRPr="00000000" w14:paraId="00000009">
            <w:pPr>
              <w:jc w:val="both"/>
              <w:rPr>
                <w:sz w:val="20"/>
                <w:szCs w:val="20"/>
              </w:rPr>
            </w:pPr>
            <w:r w:rsidDel="00000000" w:rsidR="00000000" w:rsidRPr="00000000">
              <w:rPr>
                <w:sz w:val="20"/>
                <w:szCs w:val="20"/>
                <w:rtl w:val="0"/>
              </w:rPr>
              <w:t xml:space="preserve">En ocasiones se solicitan materiales específicos como materiales de desecho, en desuso o para talleres de ciencia o cocina. </w:t>
            </w:r>
          </w:p>
        </w:tc>
      </w:tr>
      <w:tr>
        <w:trPr>
          <w:cantSplit w:val="0"/>
          <w:tblHeader w:val="0"/>
        </w:trPr>
        <w:tc>
          <w:tcPr/>
          <w:p w:rsidR="00000000" w:rsidDel="00000000" w:rsidP="00000000" w:rsidRDefault="00000000" w:rsidRPr="00000000" w14:paraId="0000000A">
            <w:pPr>
              <w:jc w:val="both"/>
              <w:rPr>
                <w:b w:val="1"/>
                <w:sz w:val="20"/>
                <w:szCs w:val="20"/>
              </w:rPr>
            </w:pPr>
            <w:r w:rsidDel="00000000" w:rsidR="00000000" w:rsidRPr="00000000">
              <w:rPr>
                <w:b w:val="1"/>
                <w:sz w:val="20"/>
                <w:szCs w:val="20"/>
                <w:rtl w:val="0"/>
              </w:rPr>
              <w:t xml:space="preserve">Anualidad:</w:t>
            </w:r>
          </w:p>
        </w:tc>
        <w:tc>
          <w:tcPr/>
          <w:p w:rsidR="00000000" w:rsidDel="00000000" w:rsidP="00000000" w:rsidRDefault="00000000" w:rsidRPr="00000000" w14:paraId="0000000B">
            <w:pPr>
              <w:jc w:val="both"/>
              <w:rPr>
                <w:sz w:val="20"/>
                <w:szCs w:val="20"/>
              </w:rPr>
            </w:pPr>
            <w:bookmarkStart w:colFirst="0" w:colLast="0" w:name="_gjdgxs" w:id="0"/>
            <w:bookmarkEnd w:id="0"/>
            <w:r w:rsidDel="00000000" w:rsidR="00000000" w:rsidRPr="00000000">
              <w:rPr>
                <w:sz w:val="20"/>
                <w:szCs w:val="20"/>
                <w:rtl w:val="0"/>
              </w:rPr>
              <w:t xml:space="preserve">Esta se divide en 10 mensualidades (marzo a diciembre) que se cancelan los primeros 5 días de cada mes. En caso de viajes, enfermedades o cualquier otra situación que aleje al niño de estar presente por algún tiempo, la mensualidad debe ser pagada de igual manera. Los padres que deseen pagar todo el año en marzo tienen un descuento del 5% y lo pueden dividir hasta en 10 cheques o pagarlo con tarjeta de crédito con un descuento en este caso del 2%. </w:t>
            </w:r>
          </w:p>
        </w:tc>
      </w:tr>
      <w:tr>
        <w:trPr>
          <w:cantSplit w:val="0"/>
          <w:tblHeader w:val="0"/>
        </w:trPr>
        <w:tc>
          <w:tcPr/>
          <w:p w:rsidR="00000000" w:rsidDel="00000000" w:rsidP="00000000" w:rsidRDefault="00000000" w:rsidRPr="00000000" w14:paraId="0000000C">
            <w:pPr>
              <w:jc w:val="both"/>
              <w:rPr>
                <w:b w:val="1"/>
                <w:sz w:val="20"/>
                <w:szCs w:val="20"/>
              </w:rPr>
            </w:pPr>
            <w:r w:rsidDel="00000000" w:rsidR="00000000" w:rsidRPr="00000000">
              <w:rPr>
                <w:b w:val="1"/>
                <w:sz w:val="20"/>
                <w:szCs w:val="20"/>
                <w:rtl w:val="0"/>
              </w:rPr>
              <w:t xml:space="preserve">Periodo escolar:</w:t>
            </w:r>
          </w:p>
        </w:tc>
        <w:tc>
          <w:tcPr/>
          <w:p w:rsidR="00000000" w:rsidDel="00000000" w:rsidP="00000000" w:rsidRDefault="00000000" w:rsidRPr="00000000" w14:paraId="0000000D">
            <w:pPr>
              <w:jc w:val="both"/>
              <w:rPr>
                <w:sz w:val="20"/>
                <w:szCs w:val="20"/>
              </w:rPr>
            </w:pPr>
            <w:r w:rsidDel="00000000" w:rsidR="00000000" w:rsidRPr="00000000">
              <w:rPr>
                <w:sz w:val="20"/>
                <w:szCs w:val="20"/>
                <w:rtl w:val="0"/>
              </w:rPr>
              <w:t xml:space="preserve">El periodo escolar es del lunes 03 de marzo hasta el jueves 5 de diciembre. Las vacaciones de invierno serán la semana del 1 al 5 de julio. Además si el gobierno avisa que no habrá clases por algún motivo eventual, nos adherimos a lo dicho por las autoridades.</w:t>
            </w:r>
          </w:p>
        </w:tc>
      </w:tr>
      <w:tr>
        <w:trPr>
          <w:cantSplit w:val="0"/>
          <w:tblHeader w:val="0"/>
        </w:trPr>
        <w:tc>
          <w:tcPr/>
          <w:p w:rsidR="00000000" w:rsidDel="00000000" w:rsidP="00000000" w:rsidRDefault="00000000" w:rsidRPr="00000000" w14:paraId="0000000E">
            <w:pPr>
              <w:jc w:val="both"/>
              <w:rPr>
                <w:b w:val="1"/>
                <w:sz w:val="20"/>
                <w:szCs w:val="20"/>
              </w:rPr>
            </w:pPr>
            <w:r w:rsidDel="00000000" w:rsidR="00000000" w:rsidRPr="00000000">
              <w:rPr>
                <w:b w:val="1"/>
                <w:sz w:val="20"/>
                <w:szCs w:val="20"/>
                <w:rtl w:val="0"/>
              </w:rPr>
              <w:t xml:space="preserve">Interferiados y feriados internos:</w:t>
            </w:r>
          </w:p>
        </w:tc>
        <w:tc>
          <w:tcPr/>
          <w:p w:rsidR="00000000" w:rsidDel="00000000" w:rsidP="00000000" w:rsidRDefault="00000000" w:rsidRPr="00000000" w14:paraId="0000000F">
            <w:pPr>
              <w:jc w:val="both"/>
              <w:rPr>
                <w:sz w:val="20"/>
                <w:szCs w:val="20"/>
              </w:rPr>
            </w:pPr>
            <w:r w:rsidDel="00000000" w:rsidR="00000000" w:rsidRPr="00000000">
              <w:rPr>
                <w:sz w:val="20"/>
                <w:szCs w:val="20"/>
                <w:rtl w:val="0"/>
              </w:rPr>
              <w:t xml:space="preserve">Algunos de los Interferiados pueden ser otorgados como días feriados, estos están en las fechas importantes de este año. </w:t>
            </w:r>
          </w:p>
        </w:tc>
      </w:tr>
      <w:tr>
        <w:trPr>
          <w:cantSplit w:val="0"/>
          <w:tblHeader w:val="0"/>
        </w:trPr>
        <w:tc>
          <w:tcPr/>
          <w:p w:rsidR="00000000" w:rsidDel="00000000" w:rsidP="00000000" w:rsidRDefault="00000000" w:rsidRPr="00000000" w14:paraId="00000010">
            <w:pPr>
              <w:jc w:val="both"/>
              <w:rPr>
                <w:b w:val="1"/>
                <w:sz w:val="20"/>
                <w:szCs w:val="20"/>
              </w:rPr>
            </w:pPr>
            <w:r w:rsidDel="00000000" w:rsidR="00000000" w:rsidRPr="00000000">
              <w:rPr>
                <w:b w:val="1"/>
                <w:sz w:val="20"/>
                <w:szCs w:val="20"/>
                <w:rtl w:val="0"/>
              </w:rPr>
              <w:t xml:space="preserve">Enfermedades:</w:t>
            </w:r>
          </w:p>
        </w:tc>
        <w:tc>
          <w:tcPr/>
          <w:p w:rsidR="00000000" w:rsidDel="00000000" w:rsidP="00000000" w:rsidRDefault="00000000" w:rsidRPr="00000000" w14:paraId="00000011">
            <w:pPr>
              <w:jc w:val="both"/>
              <w:rPr>
                <w:sz w:val="20"/>
                <w:szCs w:val="20"/>
              </w:rPr>
            </w:pPr>
            <w:r w:rsidDel="00000000" w:rsidR="00000000" w:rsidRPr="00000000">
              <w:rPr>
                <w:sz w:val="20"/>
                <w:szCs w:val="20"/>
                <w:rtl w:val="0"/>
              </w:rPr>
              <w:t xml:space="preserve">Los niños que presenten síntomas o alguna enfermedad contagiosa no deben asistir y en caso de presentarse síntomas dentro de la jornada, deben ser retirados. (enfermedades infectocontagiosas, pestes, refrió, otitis, conjuntivitis, diarreas, aftas, herpes, fiebres, etc)</w:t>
            </w:r>
          </w:p>
        </w:tc>
      </w:tr>
      <w:tr>
        <w:trPr>
          <w:cantSplit w:val="0"/>
          <w:tblHeader w:val="0"/>
        </w:trPr>
        <w:tc>
          <w:tcPr/>
          <w:p w:rsidR="00000000" w:rsidDel="00000000" w:rsidP="00000000" w:rsidRDefault="00000000" w:rsidRPr="00000000" w14:paraId="00000012">
            <w:pPr>
              <w:jc w:val="both"/>
              <w:rPr>
                <w:b w:val="1"/>
                <w:sz w:val="20"/>
                <w:szCs w:val="20"/>
              </w:rPr>
            </w:pPr>
            <w:r w:rsidDel="00000000" w:rsidR="00000000" w:rsidRPr="00000000">
              <w:rPr>
                <w:b w:val="1"/>
                <w:sz w:val="20"/>
                <w:szCs w:val="20"/>
                <w:rtl w:val="0"/>
              </w:rPr>
              <w:t xml:space="preserve">Urgencias medicas</w:t>
            </w:r>
          </w:p>
        </w:tc>
        <w:tc>
          <w:tcPr/>
          <w:p w:rsidR="00000000" w:rsidDel="00000000" w:rsidP="00000000" w:rsidRDefault="00000000" w:rsidRPr="00000000" w14:paraId="00000013">
            <w:pPr>
              <w:jc w:val="both"/>
              <w:rPr>
                <w:sz w:val="20"/>
                <w:szCs w:val="20"/>
              </w:rPr>
            </w:pPr>
            <w:r w:rsidDel="00000000" w:rsidR="00000000" w:rsidRPr="00000000">
              <w:rPr>
                <w:sz w:val="20"/>
                <w:szCs w:val="20"/>
                <w:rtl w:val="0"/>
              </w:rPr>
              <w:t xml:space="preserve">Cada padre y apoderado podrá contratar el seguro escolar que más se acomode a sus necesidades, ojalá en las clínicas cercanas como son clínica las condes o clínica alemana. En cualquier caso, los niños serán llevados a estas clínicas de acuerdo a la información que se tenga en la ficha de ingreso y los gastos en que se incurra serán de responsabilidad de los padres. </w:t>
            </w:r>
          </w:p>
        </w:tc>
      </w:tr>
      <w:tr>
        <w:trPr>
          <w:cantSplit w:val="0"/>
          <w:tblHeader w:val="0"/>
        </w:trPr>
        <w:tc>
          <w:tcPr/>
          <w:p w:rsidR="00000000" w:rsidDel="00000000" w:rsidP="00000000" w:rsidRDefault="00000000" w:rsidRPr="00000000" w14:paraId="00000014">
            <w:pPr>
              <w:jc w:val="both"/>
              <w:rPr>
                <w:b w:val="1"/>
                <w:sz w:val="20"/>
                <w:szCs w:val="20"/>
              </w:rPr>
            </w:pPr>
            <w:r w:rsidDel="00000000" w:rsidR="00000000" w:rsidRPr="00000000">
              <w:rPr>
                <w:b w:val="1"/>
                <w:sz w:val="20"/>
                <w:szCs w:val="20"/>
                <w:rtl w:val="0"/>
              </w:rPr>
              <w:t xml:space="preserve">Reuniones y Entrevistas</w:t>
            </w:r>
          </w:p>
        </w:tc>
        <w:tc>
          <w:tcPr/>
          <w:p w:rsidR="00000000" w:rsidDel="00000000" w:rsidP="00000000" w:rsidRDefault="00000000" w:rsidRPr="00000000" w14:paraId="00000015">
            <w:pPr>
              <w:jc w:val="both"/>
              <w:rPr>
                <w:sz w:val="20"/>
                <w:szCs w:val="20"/>
              </w:rPr>
            </w:pPr>
            <w:r w:rsidDel="00000000" w:rsidR="00000000" w:rsidRPr="00000000">
              <w:rPr>
                <w:sz w:val="20"/>
                <w:szCs w:val="20"/>
                <w:rtl w:val="0"/>
              </w:rPr>
              <w:t xml:space="preserve">Son de carácter y asistencia obligatoria y en caso de no poder asistir es responsabilidad de los padres informarse de lo conversado o solicitar una nueva fecha para entrevista. </w:t>
            </w:r>
          </w:p>
        </w:tc>
      </w:tr>
      <w:tr>
        <w:trPr>
          <w:cantSplit w:val="0"/>
          <w:tblHeader w:val="0"/>
        </w:trPr>
        <w:tc>
          <w:tcPr/>
          <w:p w:rsidR="00000000" w:rsidDel="00000000" w:rsidP="00000000" w:rsidRDefault="00000000" w:rsidRPr="00000000" w14:paraId="00000016">
            <w:pPr>
              <w:jc w:val="both"/>
              <w:rPr>
                <w:b w:val="1"/>
                <w:sz w:val="20"/>
                <w:szCs w:val="20"/>
              </w:rPr>
            </w:pPr>
            <w:r w:rsidDel="00000000" w:rsidR="00000000" w:rsidRPr="00000000">
              <w:rPr>
                <w:b w:val="1"/>
                <w:sz w:val="20"/>
                <w:szCs w:val="20"/>
                <w:rtl w:val="0"/>
              </w:rPr>
              <w:t xml:space="preserve">Biblioteca</w:t>
            </w:r>
          </w:p>
        </w:tc>
        <w:tc>
          <w:tcPr/>
          <w:p w:rsidR="00000000" w:rsidDel="00000000" w:rsidP="00000000" w:rsidRDefault="00000000" w:rsidRPr="00000000" w14:paraId="00000017">
            <w:pPr>
              <w:jc w:val="both"/>
              <w:rPr>
                <w:sz w:val="20"/>
                <w:szCs w:val="20"/>
              </w:rPr>
            </w:pPr>
            <w:r w:rsidDel="00000000" w:rsidR="00000000" w:rsidRPr="00000000">
              <w:rPr>
                <w:sz w:val="20"/>
                <w:szCs w:val="20"/>
                <w:rtl w:val="0"/>
              </w:rPr>
              <w:t xml:space="preserve">Cada niño y niña llevará los días jueves un libro el cual debe ser devuelto en iguales condiciones le día lunes. De no devolverse no se podrá llevar otro libro y en caso de deterioro este debe ser repuesto por el mismo libro nuevo.</w:t>
            </w:r>
          </w:p>
        </w:tc>
      </w:tr>
      <w:tr>
        <w:trPr>
          <w:cantSplit w:val="0"/>
          <w:tblHeader w:val="0"/>
        </w:trPr>
        <w:tc>
          <w:tcPr/>
          <w:p w:rsidR="00000000" w:rsidDel="00000000" w:rsidP="00000000" w:rsidRDefault="00000000" w:rsidRPr="00000000" w14:paraId="00000018">
            <w:pPr>
              <w:jc w:val="both"/>
              <w:rPr>
                <w:b w:val="1"/>
                <w:sz w:val="20"/>
                <w:szCs w:val="20"/>
              </w:rPr>
            </w:pPr>
            <w:r w:rsidDel="00000000" w:rsidR="00000000" w:rsidRPr="00000000">
              <w:rPr>
                <w:b w:val="1"/>
                <w:sz w:val="20"/>
                <w:szCs w:val="20"/>
                <w:rtl w:val="0"/>
              </w:rPr>
              <w:t xml:space="preserve">Cumpleaños</w:t>
            </w:r>
          </w:p>
        </w:tc>
        <w:tc>
          <w:tcPr/>
          <w:p w:rsidR="00000000" w:rsidDel="00000000" w:rsidP="00000000" w:rsidRDefault="00000000" w:rsidRPr="00000000" w14:paraId="00000019">
            <w:pPr>
              <w:jc w:val="both"/>
              <w:rPr>
                <w:sz w:val="20"/>
                <w:szCs w:val="20"/>
              </w:rPr>
            </w:pPr>
            <w:r w:rsidDel="00000000" w:rsidR="00000000" w:rsidRPr="00000000">
              <w:rPr>
                <w:sz w:val="20"/>
                <w:szCs w:val="20"/>
                <w:rtl w:val="0"/>
              </w:rPr>
              <w:t xml:space="preserve">El día del cumpleaños o fechas cercanas, las misses y los niños saludarán al cumpleañero y será un día especial, este día pueden venir los padres y traer una torta y jugos para compartir </w:t>
            </w:r>
            <w:r w:rsidDel="00000000" w:rsidR="00000000" w:rsidRPr="00000000">
              <w:rPr>
                <w:b w:val="1"/>
                <w:sz w:val="20"/>
                <w:szCs w:val="20"/>
                <w:rtl w:val="0"/>
              </w:rPr>
              <w:t xml:space="preserve">(nada más).</w:t>
            </w:r>
            <w:r w:rsidDel="00000000" w:rsidR="00000000" w:rsidRPr="00000000">
              <w:rPr>
                <w:sz w:val="20"/>
                <w:szCs w:val="20"/>
                <w:rtl w:val="0"/>
              </w:rPr>
              <w:t xml:space="preserve"> Este día se celebra la ceremonia de “El día que nací”, para esto deben traer una línea del tiempo con las fotos más significativas desde el embarazo, recién nacido y una foto por año de vida. </w:t>
            </w:r>
          </w:p>
        </w:tc>
      </w:tr>
      <w:tr>
        <w:trPr>
          <w:cantSplit w:val="0"/>
          <w:tblHeader w:val="0"/>
        </w:trPr>
        <w:tc>
          <w:tcPr/>
          <w:p w:rsidR="00000000" w:rsidDel="00000000" w:rsidP="00000000" w:rsidRDefault="00000000" w:rsidRPr="00000000" w14:paraId="0000001A">
            <w:pPr>
              <w:jc w:val="both"/>
              <w:rPr>
                <w:b w:val="1"/>
                <w:sz w:val="20"/>
                <w:szCs w:val="20"/>
              </w:rPr>
            </w:pPr>
            <w:r w:rsidDel="00000000" w:rsidR="00000000" w:rsidRPr="00000000">
              <w:rPr>
                <w:b w:val="1"/>
                <w:sz w:val="20"/>
                <w:szCs w:val="20"/>
                <w:rtl w:val="0"/>
              </w:rPr>
              <w:t xml:space="preserve">Colación</w:t>
            </w:r>
          </w:p>
        </w:tc>
        <w:tc>
          <w:tcPr/>
          <w:p w:rsidR="00000000" w:rsidDel="00000000" w:rsidP="00000000" w:rsidRDefault="00000000" w:rsidRPr="00000000" w14:paraId="0000001B">
            <w:pPr>
              <w:jc w:val="both"/>
              <w:rPr>
                <w:sz w:val="20"/>
                <w:szCs w:val="20"/>
              </w:rPr>
            </w:pPr>
            <w:r w:rsidDel="00000000" w:rsidR="00000000" w:rsidRPr="00000000">
              <w:rPr>
                <w:sz w:val="20"/>
                <w:szCs w:val="20"/>
                <w:rtl w:val="0"/>
              </w:rPr>
              <w:t xml:space="preserve">Existe una sugerencia de colaciones, en donde se prioriza la alimentación sana y acorde a los requerimientos de cada niño. Los días viernes son de colación compartida, cada niño debe traer colación suficiente, llamativa, saludable y entretenida para compartir con su curso, cada niño debe traer su jugo o bebestible. </w:t>
            </w:r>
          </w:p>
        </w:tc>
      </w:tr>
    </w:tbl>
    <w:p w:rsidR="00000000" w:rsidDel="00000000" w:rsidP="00000000" w:rsidRDefault="00000000" w:rsidRPr="00000000" w14:paraId="0000001C">
      <w:pPr>
        <w:jc w:val="both"/>
        <w:rPr>
          <w:b w:val="1"/>
          <w:sz w:val="16"/>
          <w:szCs w:val="16"/>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861429" cy="846448"/>
          <wp:effectExtent b="0" l="0" r="0" t="0"/>
          <wp:docPr descr="C:\Users\marcela\Desktop\pequenes\logo.jpg" id="2" name="image2.png"/>
          <a:graphic>
            <a:graphicData uri="http://schemas.openxmlformats.org/drawingml/2006/picture">
              <pic:pic>
                <pic:nvPicPr>
                  <pic:cNvPr descr="C:\Users\marcela\Desktop\pequenes\logo.jpg" id="0" name="image2.png"/>
                  <pic:cNvPicPr preferRelativeResize="0"/>
                </pic:nvPicPr>
                <pic:blipFill>
                  <a:blip r:embed="rId1"/>
                  <a:srcRect b="0" l="0" r="0" t="0"/>
                  <a:stretch>
                    <a:fillRect/>
                  </a:stretch>
                </pic:blipFill>
                <pic:spPr>
                  <a:xfrm>
                    <a:off x="0" y="0"/>
                    <a:ext cx="861429" cy="846448"/>
                  </a:xfrm>
                  <a:prstGeom prst="rect"/>
                  <a:ln/>
                </pic:spPr>
              </pic:pic>
            </a:graphicData>
          </a:graphic>
        </wp:inline>
      </w:drawing>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860960</wp:posOffset>
              </wp:positionH>
              <wp:positionV relativeFrom="paragraph">
                <wp:posOffset>119913</wp:posOffset>
              </wp:positionV>
              <wp:extent cx="1636294" cy="633663"/>
              <wp:effectExtent b="14605" l="0" r="21590" t="0"/>
              <wp:wrapNone/>
              <wp:docPr id="1" name=""/>
              <a:graphic>
                <a:graphicData uri="http://schemas.microsoft.com/office/word/2010/wordprocessingShape">
                  <wps:wsp>
                    <wps:cNvSpPr txBox="1"/>
                    <wps:spPr>
                      <a:xfrm>
                        <a:off x="0" y="0"/>
                        <a:ext cx="1636294" cy="633663"/>
                      </a:xfrm>
                      <a:prstGeom prst="rect">
                        <a:avLst/>
                      </a:prstGeom>
                      <a:solidFill>
                        <a:schemeClr val="lt1"/>
                      </a:solidFill>
                      <a:ln w="6350">
                        <a:solidFill>
                          <a:schemeClr val="bg1"/>
                        </a:solidFill>
                      </a:ln>
                    </wps:spPr>
                    <wps:txbx>
                      <w:txbxContent>
                        <w:p w:rsidR="000E2944" w:rsidDel="00000000" w:rsidP="000E2944" w:rsidRDefault="00FE192E" w:rsidRPr="0000000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b w:val="1"/>
                              <w:color w:val="000000"/>
                              <w:sz w:val="20"/>
                              <w:szCs w:val="20"/>
                            </w:rPr>
                            <w:t>Centro Educacional</w:t>
                          </w:r>
                        </w:p>
                        <w:p w:rsidR="000E2944" w:rsidDel="00000000" w:rsidP="000E2944" w:rsidRDefault="000E2944" w:rsidRPr="0000000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18"/>
                              <w:szCs w:val="18"/>
                            </w:rPr>
                            <w:t>Pequenes, casa club</w:t>
                          </w:r>
                        </w:p>
                        <w:p w:rsidR="000E2944" w:rsidDel="00000000" w:rsidP="000E2944" w:rsidRDefault="000E2944" w:rsidRPr="0000000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18"/>
                              <w:szCs w:val="18"/>
                            </w:rPr>
                            <w:t>Santa Esther P14 /9ª Colina Santiago</w:t>
                          </w:r>
                        </w:p>
                        <w:p w:rsidR="004A0B60" w:rsidDel="00000000" w:rsidP="004A0B60" w:rsidRDefault="004A0B60" w:rsidRPr="00000000">
                          <w:r w:rsidDel="00000000" w:rsidR="00000000" w:rsidRPr="00000000">
                            <w:ptab w:alignment="right" w:leader="none" w:relativeTo="margin"/>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860960</wp:posOffset>
              </wp:positionH>
              <wp:positionV relativeFrom="paragraph">
                <wp:posOffset>119913</wp:posOffset>
              </wp:positionV>
              <wp:extent cx="1657884" cy="648268"/>
              <wp:effectExtent b="0" l="0" r="0" t="0"/>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657884" cy="648268"/>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