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BIBLIOTECA MOBIL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Inicio: Jueves 10 de abril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¿Cuál es la función de la biblioteca?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color w:val="47474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40c28"/>
          <w:sz w:val="24"/>
          <w:szCs w:val="24"/>
          <w:shd w:fill="d3e3fd" w:val="clear"/>
          <w:rtl w:val="0"/>
        </w:rPr>
        <w:t xml:space="preserve">Ofrecer a toda la comunidad educativa materiales, y recursos para reforzar y complementar la acción educativa en las aulas</w:t>
      </w:r>
      <w:r w:rsidDel="00000000" w:rsidR="00000000" w:rsidRPr="00000000">
        <w:rPr>
          <w:rFonts w:ascii="Calibri" w:cs="Calibri" w:eastAsia="Calibri" w:hAnsi="Calibri"/>
          <w:color w:val="474747"/>
          <w:sz w:val="24"/>
          <w:szCs w:val="24"/>
          <w:rtl w:val="0"/>
        </w:rPr>
        <w:t xml:space="preserve"> y en casa.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74747"/>
          <w:sz w:val="24"/>
          <w:szCs w:val="24"/>
          <w:highlight w:val="white"/>
          <w:rtl w:val="0"/>
        </w:rPr>
        <w:t xml:space="preserve">Los expertos señalan que estando regularmente en una biblioteca, los niños empiezan a ser conscientes de que existen un mundo literario para complementar su mundo interno, en donde pueden aprender y dejar volar su imaginación,</w:t>
      </w:r>
      <w:r w:rsidDel="00000000" w:rsidR="00000000" w:rsidRPr="00000000">
        <w:rPr>
          <w:rFonts w:ascii="Calibri" w:cs="Calibri" w:eastAsia="Calibri" w:hAnsi="Calibri"/>
          <w:color w:val="474747"/>
          <w:sz w:val="24"/>
          <w:szCs w:val="24"/>
          <w:rtl w:val="0"/>
        </w:rPr>
        <w:t xml:space="preserve"> se encarga de desarrollar la imaginación y curiosidad de cada alumno mientras leen un libro, junto a tratar temas valóricos de forma más concreta para los más pequeños. 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rFonts w:ascii="Calibri" w:cs="Calibri" w:eastAsia="Calibri" w:hAnsi="Calibri"/>
          <w:color w:val="474747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74747"/>
          <w:sz w:val="24"/>
          <w:szCs w:val="24"/>
          <w:highlight w:val="white"/>
          <w:rtl w:val="0"/>
        </w:rPr>
        <w:t xml:space="preserve"> Además de respetar normas propias de la biblioteca.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rFonts w:ascii="Calibri" w:cs="Calibri" w:eastAsia="Calibri" w:hAnsi="Calibri"/>
          <w:color w:val="474747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rtl w:val="0"/>
        </w:rPr>
        <w:t xml:space="preserve">Cómo crear una biblioteca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1 Selección de libros. La clave para una </w:t>
      </w:r>
      <w:r w:rsidDel="00000000" w:rsidR="00000000" w:rsidRPr="00000000">
        <w:rPr>
          <w:rFonts w:ascii="Calibri" w:cs="Calibri" w:eastAsia="Calibri" w:hAnsi="Calibri"/>
          <w:b w:val="1"/>
          <w:color w:val="1f1f1f"/>
          <w:sz w:val="24"/>
          <w:szCs w:val="24"/>
          <w:rtl w:val="0"/>
        </w:rPr>
        <w:t xml:space="preserve">biblioteca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 exitosa radica en la diversidad de libros.</w:t>
      </w:r>
    </w:p>
    <w:p w:rsidR="00000000" w:rsidDel="00000000" w:rsidP="00000000" w:rsidRDefault="00000000" w:rsidRPr="00000000" w14:paraId="0000000A">
      <w:pPr>
        <w:spacing w:after="60"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2 Diseño atractivo. </w:t>
      </w:r>
    </w:p>
    <w:p w:rsidR="00000000" w:rsidDel="00000000" w:rsidP="00000000" w:rsidRDefault="00000000" w:rsidRPr="00000000" w14:paraId="0000000B">
      <w:pPr>
        <w:spacing w:after="60"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3 Involucra a los niños en la selección del libro de acuerdo a sus intereses y necesidades.</w:t>
      </w:r>
    </w:p>
    <w:p w:rsidR="00000000" w:rsidDel="00000000" w:rsidP="00000000" w:rsidRDefault="00000000" w:rsidRPr="00000000" w14:paraId="0000000C">
      <w:pPr>
        <w:spacing w:after="60"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5 Rutina de lectura.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Calibri" w:cs="Calibri" w:eastAsia="Calibri" w:hAnsi="Calibri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color w:val="474747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74747"/>
          <w:sz w:val="24"/>
          <w:szCs w:val="24"/>
          <w:highlight w:val="white"/>
          <w:rtl w:val="0"/>
        </w:rPr>
        <w:t xml:space="preserve">OJO:</w:t>
      </w:r>
      <w:r w:rsidDel="00000000" w:rsidR="00000000" w:rsidRPr="00000000">
        <w:rPr>
          <w:rFonts w:ascii="Calibri" w:cs="Calibri" w:eastAsia="Calibri" w:hAnsi="Calibri"/>
          <w:color w:val="474747"/>
          <w:sz w:val="24"/>
          <w:szCs w:val="24"/>
          <w:highlight w:val="white"/>
          <w:rtl w:val="0"/>
        </w:rPr>
        <w:t xml:space="preserve"> Los libros que elijan puede que no sean sus favoritos, pero no se oponga. Leer es leer. Evite cualquier impulso de censurar o comentario negativo a sus elecciones. Quizás puedan llevar el mismo libro muchas veces y no pasa nada. Si su hijo disfruta del libro Ud. Como padre comprométase a leerlo todas las noches y fomentar este hábito que es para toda la vida.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474747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474747"/>
          <w:highlight w:val="white"/>
          <w:u w:val="single"/>
          <w:rtl w:val="0"/>
        </w:rPr>
        <w:t xml:space="preserve">Sistema de biblioteca.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474747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74747"/>
          <w:highlight w:val="white"/>
          <w:rtl w:val="0"/>
        </w:rPr>
        <w:t xml:space="preserve">Los libros elegidos por los niños, irán a la casa un día jueves, en una bolsa elegida por ellos mismos. Su bolsa de biblioteca debe durar todo el año. Ya que el libro va en su bolsa y debe volver el día lunes en su misma bolsa.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474747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74747"/>
          <w:highlight w:val="white"/>
          <w:rtl w:val="0"/>
        </w:rPr>
        <w:t xml:space="preserve">El niño que no traiga libro o bolsa, no podrá llevar libros a la semana siguiente o hasta reponer ambas cosas.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6513" cy="586139"/>
          <wp:effectExtent b="0" l="0" r="0" t="0"/>
          <wp:docPr descr="C:\Users\marcela\Desktop\pequenes\logo.jpg" id="2" name="image2.png"/>
          <a:graphic>
            <a:graphicData uri="http://schemas.openxmlformats.org/drawingml/2006/picture">
              <pic:pic>
                <pic:nvPicPr>
                  <pic:cNvPr descr="C:\Users\marcela\Desktop\pequenes\logo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513" cy="586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556199</wp:posOffset>
              </wp:positionH>
              <wp:positionV relativeFrom="paragraph">
                <wp:posOffset>3933</wp:posOffset>
              </wp:positionV>
              <wp:extent cx="1623060" cy="586740"/>
              <wp:effectExtent b="22860" l="0" r="1524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586740"/>
                      </a:xfrm>
                      <a:prstGeom prst="rect">
                        <a:avLst/>
                      </a:prstGeom>
                      <a:solidFill>
                        <a:sysClr lastClr="FFFFFF" val="window"/>
                      </a:solidFill>
                      <a:ln w="6350">
                        <a:solidFill>
                          <a:sysClr lastClr="FFFFFF" val="window"/>
                        </a:solidFill>
                      </a:ln>
                    </wps:spPr>
                    <wps:txbx>
                      <w:txbxContent>
                        <w:p w:rsidR="00280131" w:rsidDel="00000000" w:rsidP="00B44745" w:rsidRDefault="00280131" w:rsidRPr="00BE60B6" w14:paraId="2DAF58F8" w14:textId="5A22D004">
                          <w:pPr>
                            <w:pStyle w:val="Encabezado1"/>
                            <w:rPr>
                              <w:sz w:val="18"/>
                              <w:szCs w:val="18"/>
                            </w:rPr>
                          </w:pPr>
                          <w:r w:rsidDel="00000000" w:rsidR="00000000" w:rsidRPr="00BE60B6">
                            <w:rPr>
                              <w:sz w:val="18"/>
                              <w:szCs w:val="18"/>
                            </w:rPr>
                            <w:t>Jardín infantil y</w:t>
                          </w:r>
                        </w:p>
                        <w:p w:rsidR="00280131" w:rsidDel="00000000" w:rsidP="00BE60B6" w:rsidRDefault="00280131" w:rsidRPr="00BE60B6" w14:paraId="0492FD4D" w14:textId="146388DA">
                          <w:pPr>
                            <w:pStyle w:val="Encabezado"/>
                            <w:rPr>
                              <w:sz w:val="18"/>
                              <w:szCs w:val="18"/>
                            </w:rPr>
                          </w:pPr>
                          <w:r w:rsidDel="00000000" w:rsidR="00000000" w:rsidRPr="00BE60B6">
                            <w:rPr>
                              <w:sz w:val="18"/>
                              <w:szCs w:val="18"/>
                            </w:rPr>
                            <w:t>Centro educacional</w:t>
                          </w:r>
                        </w:p>
                        <w:p w:rsidR="00280131" w:rsidDel="00000000" w:rsidP="00B44745" w:rsidRDefault="00280131" w:rsidRPr="00BE60B6" w14:paraId="3AF4FCC2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Del="00000000" w:rsidR="00000000" w:rsidRPr="00BE60B6">
                            <w:rPr>
                              <w:sz w:val="18"/>
                              <w:szCs w:val="18"/>
                            </w:rPr>
                            <w:t>Pequenes Casa Club</w:t>
                          </w:r>
                        </w:p>
                        <w:p w:rsidR="00280131" w:rsidDel="00000000" w:rsidP="00B44745" w:rsidRDefault="00280131" w:rsidRPr="00000000" w14:paraId="63917012" w14:textId="77777777">
                          <w:r w:rsidDel="00000000" w:rsidR="00000000" w:rsidRPr="00000000">
                            <w:ptab w:alignment="right" w:leader="none" w:relativeTo="margin"/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556199</wp:posOffset>
              </wp:positionH>
              <wp:positionV relativeFrom="paragraph">
                <wp:posOffset>3933</wp:posOffset>
              </wp:positionV>
              <wp:extent cx="1638300" cy="609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609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